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widowControl w:val="false"/>
        <w:spacing w:before="0" w:after="0" w:line="240"/>
        <w:ind w:right="0" w:left="0" w:firstLine="0"/>
        <w:jc w:val="left"/>
        <w:rPr>
          <w:rFonts w:ascii="Liberation Serif" w:hAnsi="Liberation Serif" w:cs="Liberation Serif" w:eastAsia="Liberation Serif"/>
          <w:color w:val="auto"/>
          <w:spacing w:val="0"/>
          <w:position w:val="0"/>
          <w:sz w:val="24"/>
          <w:shd w:fill="auto" w:val="clear"/>
        </w:rPr>
      </w:pPr>
      <w:r>
        <w:rPr>
          <w:rFonts w:ascii="Liberation Serif" w:hAnsi="Liberation Serif" w:cs="Liberation Serif" w:eastAsia="Liberation Serif"/>
          <w:b/>
          <w:color w:val="auto"/>
          <w:spacing w:val="0"/>
          <w:position w:val="0"/>
          <w:sz w:val="24"/>
          <w:shd w:fill="auto" w:val="clear"/>
        </w:rPr>
        <w:t xml:space="preserve">OSiR.DZ.26.4.UO.18</w:t>
      </w:r>
    </w:p>
    <w:p>
      <w:pPr>
        <w:spacing w:before="0" w:after="0" w:line="240"/>
        <w:ind w:right="0" w:left="0" w:firstLine="0"/>
        <w:jc w:val="right"/>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Za</w:t>
      </w:r>
      <w:r>
        <w:rPr>
          <w:rFonts w:ascii="Times New Roman" w:hAnsi="Times New Roman" w:cs="Times New Roman" w:eastAsia="Times New Roman"/>
          <w:b/>
          <w:color w:val="auto"/>
          <w:spacing w:val="0"/>
          <w:position w:val="0"/>
          <w:sz w:val="22"/>
          <w:shd w:fill="auto" w:val="clear"/>
        </w:rPr>
        <w:t xml:space="preserve">łącznik nr 2 do Instrukcji dla wykonawcy</w:t>
      </w:r>
    </w:p>
    <w:p>
      <w:pPr>
        <w:spacing w:before="0" w:after="0" w:line="240"/>
        <w:ind w:right="0" w:left="0" w:firstLine="0"/>
        <w:jc w:val="right"/>
        <w:rPr>
          <w:rFonts w:ascii="Times New Roman" w:hAnsi="Times New Roman" w:cs="Times New Roman" w:eastAsia="Times New Roman"/>
          <w:b/>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piecz</w:t>
      </w:r>
      <w:r>
        <w:rPr>
          <w:rFonts w:ascii="Times New Roman" w:hAnsi="Times New Roman" w:cs="Times New Roman" w:eastAsia="Times New Roman"/>
          <w:color w:val="auto"/>
          <w:spacing w:val="0"/>
          <w:position w:val="0"/>
          <w:sz w:val="22"/>
          <w:shd w:fill="auto" w:val="clear"/>
        </w:rPr>
        <w:t xml:space="preserve">ęć wykonawcy)</w:t>
      </w:r>
    </w:p>
    <w:p>
      <w:pPr>
        <w:spacing w:before="0" w:after="0" w:line="240"/>
        <w:ind w:right="0" w:left="0" w:firstLine="0"/>
        <w:jc w:val="center"/>
        <w:rPr>
          <w:rFonts w:ascii="Times New Roman" w:hAnsi="Times New Roman" w:cs="Times New Roman" w:eastAsia="Times New Roman"/>
          <w:b/>
          <w:color w:val="auto"/>
          <w:spacing w:val="0"/>
          <w:position w:val="0"/>
          <w:sz w:val="24"/>
          <w:u w:val="single"/>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O</w:t>
      </w:r>
      <w:r>
        <w:rPr>
          <w:rFonts w:ascii="Times New Roman" w:hAnsi="Times New Roman" w:cs="Times New Roman" w:eastAsia="Times New Roman"/>
          <w:b/>
          <w:color w:val="auto"/>
          <w:spacing w:val="0"/>
          <w:position w:val="0"/>
          <w:sz w:val="24"/>
          <w:shd w:fill="auto" w:val="clear"/>
        </w:rPr>
        <w:t xml:space="preserve">ŚWIADCZENIE WYKONAWCY O BRAKU PODSTAW DO WYKLUCZENIA</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 (my), ni</w:t>
      </w:r>
      <w:r>
        <w:rPr>
          <w:rFonts w:ascii="Times New Roman" w:hAnsi="Times New Roman" w:cs="Times New Roman" w:eastAsia="Times New Roman"/>
          <w:color w:val="auto"/>
          <w:spacing w:val="0"/>
          <w:position w:val="0"/>
          <w:sz w:val="24"/>
          <w:shd w:fill="auto" w:val="clear"/>
        </w:rPr>
        <w:t xml:space="preserve">żej podpisany(ni) ...........................................................................................</w:t>
      </w:r>
    </w:p>
    <w:p>
      <w:pPr>
        <w:spacing w:before="0" w:after="0" w:line="240"/>
        <w:ind w:right="0" w:left="0" w:firstLine="708"/>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dzia</w:t>
      </w:r>
      <w:r>
        <w:rPr>
          <w:rFonts w:ascii="Times New Roman" w:hAnsi="Times New Roman" w:cs="Times New Roman" w:eastAsia="Times New Roman"/>
          <w:color w:val="auto"/>
          <w:spacing w:val="0"/>
          <w:position w:val="0"/>
          <w:sz w:val="24"/>
          <w:shd w:fill="auto" w:val="clear"/>
        </w:rPr>
        <w:t xml:space="preserve">łając w imieniu i na rzecz :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center"/>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(pe</w:t>
      </w:r>
      <w:r>
        <w:rPr>
          <w:rFonts w:ascii="Times New Roman" w:hAnsi="Times New Roman" w:cs="Times New Roman" w:eastAsia="Times New Roman"/>
          <w:color w:val="auto"/>
          <w:spacing w:val="0"/>
          <w:position w:val="0"/>
          <w:sz w:val="22"/>
          <w:shd w:fill="auto" w:val="clear"/>
        </w:rPr>
        <w:t xml:space="preserve">łna nazwa wykonawcy)</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center"/>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(adres siedziby wykonawcy)</w:t>
      </w:r>
    </w:p>
    <w:p>
      <w:pPr>
        <w:tabs>
          <w:tab w:val="left" w:pos="4536" w:leader="none"/>
          <w:tab w:val="left" w:pos="9072" w:leader="none"/>
        </w:tabs>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360"/>
        <w:ind w:right="0" w:left="0" w:firstLine="0"/>
        <w:jc w:val="both"/>
        <w:rPr>
          <w:rFonts w:ascii="Calibri" w:hAnsi="Calibri" w:cs="Calibri" w:eastAsia="Calibri"/>
          <w:color w:val="auto"/>
          <w:spacing w:val="0"/>
          <w:position w:val="0"/>
          <w:sz w:val="22"/>
          <w:shd w:fill="auto" w:val="clear"/>
        </w:rPr>
      </w:pPr>
      <w:r>
        <w:rPr>
          <w:rFonts w:ascii="Times New Roman" w:hAnsi="Times New Roman" w:cs="Times New Roman" w:eastAsia="Times New Roman"/>
          <w:color w:val="auto"/>
          <w:spacing w:val="0"/>
          <w:position w:val="0"/>
          <w:sz w:val="24"/>
          <w:shd w:fill="auto" w:val="clear"/>
        </w:rPr>
        <w:t xml:space="preserve">w odpowiedzi na og</w:t>
      </w:r>
      <w:r>
        <w:rPr>
          <w:rFonts w:ascii="Times New Roman" w:hAnsi="Times New Roman" w:cs="Times New Roman" w:eastAsia="Times New Roman"/>
          <w:color w:val="auto"/>
          <w:spacing w:val="0"/>
          <w:position w:val="0"/>
          <w:sz w:val="24"/>
          <w:shd w:fill="auto" w:val="clear"/>
        </w:rPr>
        <w:t xml:space="preserve">łoszenie o postępowaniu prowadzonym w trybie art. 138o ustawy PZP na: </w:t>
      </w:r>
      <w:r>
        <w:rPr>
          <w:rFonts w:ascii="Times New Roman" w:hAnsi="Times New Roman" w:cs="Times New Roman" w:eastAsia="Times New Roman"/>
          <w:b/>
          <w:color w:val="auto"/>
          <w:spacing w:val="0"/>
          <w:position w:val="0"/>
          <w:sz w:val="24"/>
          <w:shd w:fill="auto" w:val="clear"/>
        </w:rPr>
        <w:t xml:space="preserve">„USŁUGĘ OCHRONY MIENIA </w:t>
      </w:r>
      <w:r>
        <w:rPr>
          <w:rFonts w:ascii="Times New Roman" w:hAnsi="Times New Roman" w:cs="Times New Roman" w:eastAsia="Times New Roman"/>
          <w:color w:val="auto"/>
          <w:spacing w:val="0"/>
          <w:position w:val="0"/>
          <w:sz w:val="22"/>
          <w:shd w:fill="auto" w:val="clear"/>
        </w:rPr>
        <w:t xml:space="preserve">na terenie będącym w administracji Ośrodka Sportu i Rekreacji</w:t>
        <w:br/>
      </w:r>
      <w:r>
        <w:rPr>
          <w:rFonts w:ascii="Times New Roman" w:hAnsi="Times New Roman" w:cs="Times New Roman" w:eastAsia="Times New Roman"/>
          <w:color w:val="auto"/>
          <w:spacing w:val="0"/>
          <w:position w:val="0"/>
          <w:sz w:val="22"/>
          <w:shd w:fill="auto" w:val="clear"/>
        </w:rPr>
        <w:t xml:space="preserve"> w B</w:t>
      </w:r>
      <w:r>
        <w:rPr>
          <w:rFonts w:ascii="Times New Roman" w:hAnsi="Times New Roman" w:cs="Times New Roman" w:eastAsia="Times New Roman"/>
          <w:color w:val="auto"/>
          <w:spacing w:val="0"/>
          <w:position w:val="0"/>
          <w:sz w:val="22"/>
          <w:shd w:fill="auto" w:val="clear"/>
        </w:rPr>
        <w:t xml:space="preserve">ędzinie, stanowiącym część działek oznaczonych numerami ewidencyjnymi 34 i 35 na karcie mapy 8 obręb Będzin, położonych </w:t>
      </w:r>
      <w:r>
        <w:rPr>
          <w:rFonts w:ascii="Times New Roman" w:hAnsi="Times New Roman" w:cs="Times New Roman" w:eastAsia="Times New Roman"/>
          <w:color w:val="auto"/>
          <w:spacing w:val="0"/>
          <w:position w:val="0"/>
          <w:sz w:val="22"/>
          <w:shd w:fill="auto" w:val="clear"/>
        </w:rPr>
        <w:t xml:space="preserve">w rejonie rzeki Przemszy – wraz z zagospodarowaniem, powsta</w:t>
      </w:r>
      <w:r>
        <w:rPr>
          <w:rFonts w:ascii="Times New Roman" w:hAnsi="Times New Roman" w:cs="Times New Roman" w:eastAsia="Times New Roman"/>
          <w:color w:val="auto"/>
          <w:spacing w:val="0"/>
          <w:position w:val="0"/>
          <w:sz w:val="22"/>
          <w:shd w:fill="auto" w:val="clear"/>
        </w:rPr>
        <w:t xml:space="preserve">łym w ramach projektu </w:t>
      </w:r>
      <w:r>
        <w:rPr>
          <w:rFonts w:ascii="Times New Roman" w:hAnsi="Times New Roman" w:cs="Times New Roman" w:eastAsia="Times New Roman"/>
          <w:b/>
          <w:color w:val="auto"/>
          <w:spacing w:val="0"/>
          <w:position w:val="0"/>
          <w:sz w:val="22"/>
          <w:shd w:fill="auto" w:val="clear"/>
        </w:rPr>
        <w:t xml:space="preserve">„Zagłębiowski  Park   Linearny”</w:t>
      </w:r>
      <w:r>
        <w:rPr>
          <w:rFonts w:ascii="Times New Roman" w:hAnsi="Times New Roman" w:cs="Times New Roman" w:eastAsia="Times New Roman"/>
          <w:color w:val="auto"/>
          <w:spacing w:val="0"/>
          <w:position w:val="0"/>
          <w:sz w:val="22"/>
          <w:shd w:fill="auto" w:val="clear"/>
        </w:rPr>
        <w:t xml:space="preserve"> (zapisanych   w   księgach   wieczystych    KA1B/00055533/8 –  działka 34  i KA1B/00044897/7 – działka 35, jako własność Gminy Będzin),</w:t>
      </w:r>
    </w:p>
    <w:p>
      <w:pPr>
        <w:tabs>
          <w:tab w:val="left" w:pos="8460" w:leader="none"/>
          <w:tab w:val="left" w:pos="8910" w:leader="none"/>
        </w:tabs>
        <w:spacing w:before="0" w:after="0" w:line="240"/>
        <w:ind w:right="0" w:left="0" w:firstLine="0"/>
        <w:jc w:val="both"/>
        <w:rPr>
          <w:rFonts w:ascii="Times New Roman" w:hAnsi="Times New Roman" w:cs="Times New Roman" w:eastAsia="Times New Roman"/>
          <w:b/>
          <w:color w:val="auto"/>
          <w:spacing w:val="0"/>
          <w:position w:val="0"/>
          <w:sz w:val="24"/>
          <w:shd w:fill="auto" w:val="clear"/>
        </w:rPr>
      </w:pPr>
    </w:p>
    <w:p>
      <w:pPr>
        <w:tabs>
          <w:tab w:val="left" w:pos="8460" w:leader="none"/>
          <w:tab w:val="left" w:pos="8910" w:leader="none"/>
        </w:tabs>
        <w:spacing w:before="0" w:after="0" w:line="240"/>
        <w:ind w:right="0" w:left="0" w:firstLine="0"/>
        <w:jc w:val="both"/>
        <w:rPr>
          <w:rFonts w:ascii="Times New Roman" w:hAnsi="Times New Roman" w:cs="Times New Roman" w:eastAsia="Times New Roman"/>
          <w:b/>
          <w:color w:val="auto"/>
          <w:spacing w:val="0"/>
          <w:position w:val="0"/>
          <w:sz w:val="24"/>
          <w:shd w:fill="auto" w:val="clear"/>
        </w:rPr>
      </w:pPr>
    </w:p>
    <w:p>
      <w:pPr>
        <w:tabs>
          <w:tab w:val="left" w:pos="8460" w:leader="none"/>
          <w:tab w:val="left" w:pos="8910" w:leader="none"/>
        </w:tabs>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o</w:t>
      </w:r>
      <w:r>
        <w:rPr>
          <w:rFonts w:ascii="Times New Roman" w:hAnsi="Times New Roman" w:cs="Times New Roman" w:eastAsia="Times New Roman"/>
          <w:b/>
          <w:color w:val="auto"/>
          <w:spacing w:val="0"/>
          <w:position w:val="0"/>
          <w:sz w:val="24"/>
          <w:shd w:fill="auto" w:val="clear"/>
        </w:rPr>
        <w:t xml:space="preserve">świadczam(my), że wykonawca, którego reprezentuję/jemy nie podlega wykluczeniu</w:t>
        <w:br/>
      </w:r>
      <w:r>
        <w:rPr>
          <w:rFonts w:ascii="Times New Roman" w:hAnsi="Times New Roman" w:cs="Times New Roman" w:eastAsia="Times New Roman"/>
          <w:b/>
          <w:color w:val="auto"/>
          <w:spacing w:val="0"/>
          <w:position w:val="0"/>
          <w:sz w:val="24"/>
          <w:shd w:fill="auto" w:val="clear"/>
        </w:rPr>
        <w:t xml:space="preserve">z post</w:t>
      </w:r>
      <w:r>
        <w:rPr>
          <w:rFonts w:ascii="Times New Roman" w:hAnsi="Times New Roman" w:cs="Times New Roman" w:eastAsia="Times New Roman"/>
          <w:b/>
          <w:color w:val="auto"/>
          <w:spacing w:val="0"/>
          <w:position w:val="0"/>
          <w:sz w:val="24"/>
          <w:shd w:fill="auto" w:val="clear"/>
        </w:rPr>
        <w:t xml:space="preserve">ępowania , ponieważ:</w:t>
      </w:r>
    </w:p>
    <w:p>
      <w:pPr>
        <w:tabs>
          <w:tab w:val="left" w:pos="8460" w:leader="none"/>
          <w:tab w:val="left" w:pos="8910" w:leader="none"/>
        </w:tabs>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p>
    <w:p>
      <w:pPr>
        <w:numPr>
          <w:ilvl w:val="0"/>
          <w:numId w:val="16"/>
        </w:numPr>
        <w:spacing w:before="60" w:after="6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 ci</w:t>
      </w:r>
      <w:r>
        <w:rPr>
          <w:rFonts w:ascii="Times New Roman" w:hAnsi="Times New Roman" w:cs="Times New Roman" w:eastAsia="Times New Roman"/>
          <w:color w:val="auto"/>
          <w:spacing w:val="0"/>
          <w:position w:val="0"/>
          <w:sz w:val="24"/>
          <w:shd w:fill="auto" w:val="clear"/>
        </w:rPr>
        <w:t xml:space="preserve">ągu ostatnich 3 lat przed wszczęciem niniejszego postępowania nie wyrządził szkód nie wykonując zamówień lub wykonując je nienależycie, chyba że powstała szkoda została dobrowolnie naprawiona do dnia wszczęcia postępowania lub nienależyte wykonanie było następstwem okoliczności, za które wykonawca nie ponosi odpowiedzialności;</w:t>
      </w:r>
    </w:p>
    <w:p>
      <w:pPr>
        <w:numPr>
          <w:ilvl w:val="0"/>
          <w:numId w:val="16"/>
        </w:numPr>
        <w:spacing w:before="60" w:after="6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 stosunku do wykonawcy nie otwarto likwidacji ani te</w:t>
      </w:r>
      <w:r>
        <w:rPr>
          <w:rFonts w:ascii="Times New Roman" w:hAnsi="Times New Roman" w:cs="Times New Roman" w:eastAsia="Times New Roman"/>
          <w:color w:val="auto"/>
          <w:spacing w:val="0"/>
          <w:position w:val="0"/>
          <w:sz w:val="24"/>
          <w:shd w:fill="auto" w:val="clear"/>
        </w:rPr>
        <w:t xml:space="preserve">ż nie ogłoszono jego upadłości;</w:t>
      </w:r>
    </w:p>
    <w:p>
      <w:pPr>
        <w:numPr>
          <w:ilvl w:val="0"/>
          <w:numId w:val="16"/>
        </w:numPr>
        <w:spacing w:before="60" w:after="6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nie zalega z uiszczeniem podatków oraz op</w:t>
      </w:r>
      <w:r>
        <w:rPr>
          <w:rFonts w:ascii="Times New Roman" w:hAnsi="Times New Roman" w:cs="Times New Roman" w:eastAsia="Times New Roman"/>
          <w:color w:val="auto"/>
          <w:spacing w:val="0"/>
          <w:position w:val="0"/>
          <w:sz w:val="24"/>
          <w:shd w:fill="auto" w:val="clear"/>
        </w:rPr>
        <w:t xml:space="preserve">łat i składek na ubezpieczenie społeczne lub zdrowotne, ewentualnie uzyskał przewidzianą prawem zgodę na zwolnienie, odroczenie lub rozłożenie na raty zaległych płatności lub wstrzymanie w całości wykonania decyzji właściwego organu;</w:t>
      </w:r>
    </w:p>
    <w:p>
      <w:pPr>
        <w:numPr>
          <w:ilvl w:val="0"/>
          <w:numId w:val="16"/>
        </w:numPr>
        <w:spacing w:before="60" w:after="6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wykonawca b</w:t>
      </w:r>
      <w:r>
        <w:rPr>
          <w:rFonts w:ascii="Times New Roman" w:hAnsi="Times New Roman" w:cs="Times New Roman" w:eastAsia="Times New Roman"/>
          <w:color w:val="auto"/>
          <w:spacing w:val="0"/>
          <w:position w:val="0"/>
          <w:sz w:val="24"/>
          <w:shd w:fill="auto" w:val="clear"/>
        </w:rPr>
        <w:t xml:space="preserve">ędący osobą fizyczną nie został prawomocnie skazany za przestępstwo popełnione w związku z postępowaniem o udzielenie zamówienia publicznego, przestępstwo przekupstwa, przestępstwo przeciwko obrotowi gospodarczemu albo inne przestępstwo popełnione w celu osiągnięcia korzyści majątkowych;</w:t>
      </w:r>
    </w:p>
    <w:p>
      <w:pPr>
        <w:numPr>
          <w:ilvl w:val="0"/>
          <w:numId w:val="16"/>
        </w:numPr>
        <w:spacing w:before="60" w:after="6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wspólnik spó</w:t>
      </w:r>
      <w:r>
        <w:rPr>
          <w:rFonts w:ascii="Times New Roman" w:hAnsi="Times New Roman" w:cs="Times New Roman" w:eastAsia="Times New Roman"/>
          <w:color w:val="auto"/>
          <w:spacing w:val="0"/>
          <w:position w:val="0"/>
          <w:sz w:val="24"/>
          <w:shd w:fill="auto" w:val="clear"/>
        </w:rPr>
        <w:t xml:space="preserve">łki jawnej nie został prawomocnie skazany za przestępstwo popełnione w związku z postępowaniem o udzielenie zamówienia publicznego, przestępstwo przekupstwa, przestępstwo przeciwko obrotowi gospodarczemu albo inne przestępstwo popełnione w celu osiągnięcia korzyści majątkowych;</w:t>
      </w:r>
    </w:p>
    <w:p>
      <w:pPr>
        <w:numPr>
          <w:ilvl w:val="0"/>
          <w:numId w:val="16"/>
        </w:numPr>
        <w:spacing w:before="60" w:after="6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partner lub cz</w:t>
      </w:r>
      <w:r>
        <w:rPr>
          <w:rFonts w:ascii="Times New Roman" w:hAnsi="Times New Roman" w:cs="Times New Roman" w:eastAsia="Times New Roman"/>
          <w:color w:val="auto"/>
          <w:spacing w:val="0"/>
          <w:position w:val="0"/>
          <w:sz w:val="24"/>
          <w:shd w:fill="auto" w:val="clear"/>
        </w:rPr>
        <w:t xml:space="preserve">łonek zarządu spółki partnerskiej nie został prawomocnie skazany za przestępstwa popełnione w związku z postępowaniem o udzielenie zamówienia, przestępstwo przekupstwa, przestępstwo przeciwko obrotowi gospodarczemu albo inne przestępstwo popełnione w celu osiągnięcia korzyści majątkowych;</w:t>
      </w:r>
    </w:p>
    <w:p>
      <w:pPr>
        <w:numPr>
          <w:ilvl w:val="0"/>
          <w:numId w:val="16"/>
        </w:numPr>
        <w:spacing w:before="60" w:after="6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komplementariusz spó</w:t>
      </w:r>
      <w:r>
        <w:rPr>
          <w:rFonts w:ascii="Times New Roman" w:hAnsi="Times New Roman" w:cs="Times New Roman" w:eastAsia="Times New Roman"/>
          <w:color w:val="auto"/>
          <w:spacing w:val="0"/>
          <w:position w:val="0"/>
          <w:sz w:val="24"/>
          <w:shd w:fill="auto" w:val="clear"/>
        </w:rPr>
        <w:t xml:space="preserve">łki komandytowej lub spółki komandytowo-akcyjnej, nie został prawomocnie skazany za przestępstwa popełnione w związku z postępowaniem o udzielenie zamówienia, przestępstwo przekupstwa, przestępstwo przeciwko obrotowi gospodarczemu albo inne przestępstwo popełnione w celu osiągnięcia korzyści majątkowych;</w:t>
      </w:r>
    </w:p>
    <w:p>
      <w:pPr>
        <w:numPr>
          <w:ilvl w:val="0"/>
          <w:numId w:val="16"/>
        </w:numPr>
        <w:spacing w:before="60" w:after="6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urz</w:t>
      </w:r>
      <w:r>
        <w:rPr>
          <w:rFonts w:ascii="Times New Roman" w:hAnsi="Times New Roman" w:cs="Times New Roman" w:eastAsia="Times New Roman"/>
          <w:color w:val="auto"/>
          <w:spacing w:val="0"/>
          <w:position w:val="0"/>
          <w:sz w:val="24"/>
          <w:shd w:fill="auto" w:val="clear"/>
        </w:rPr>
        <w:t xml:space="preserve">ędujący członek organu zarządzającego osoby prawnej nie został prawomocnie skazany za przestępstwa popełnione w związku z postępowaniem o udzielenie zamówienia, przestępstwo przekupstwa, przestępstwo przeciwko obrotowi gospodarczemu albo inne przestępstwo popełnione w celu osiągnięcia korzyści majątkowych;</w:t>
      </w:r>
    </w:p>
    <w:p>
      <w:pPr>
        <w:numPr>
          <w:ilvl w:val="0"/>
          <w:numId w:val="16"/>
        </w:numPr>
        <w:spacing w:before="60" w:after="6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wobec wykonawcy b</w:t>
      </w:r>
      <w:r>
        <w:rPr>
          <w:rFonts w:ascii="Times New Roman" w:hAnsi="Times New Roman" w:cs="Times New Roman" w:eastAsia="Times New Roman"/>
          <w:color w:val="auto"/>
          <w:spacing w:val="0"/>
          <w:position w:val="0"/>
          <w:sz w:val="24"/>
          <w:shd w:fill="auto" w:val="clear"/>
        </w:rPr>
        <w:t xml:space="preserve">ędącego podmiotem zbiorowym sąd nie orzekł o zakazie ubiegania się o zamówienie, na podstawie przepisów o odpowiedzialności podmiotów zbiorowych za czyny zabronione pod groźbą kary; </w:t>
      </w:r>
    </w:p>
    <w:p>
      <w:pPr>
        <w:numPr>
          <w:ilvl w:val="0"/>
          <w:numId w:val="16"/>
        </w:numPr>
        <w:spacing w:before="60" w:after="60" w:line="240"/>
        <w:ind w:right="0" w:left="720" w:hanging="436"/>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nie z</w:t>
      </w:r>
      <w:r>
        <w:rPr>
          <w:rFonts w:ascii="Times New Roman" w:hAnsi="Times New Roman" w:cs="Times New Roman" w:eastAsia="Times New Roman"/>
          <w:color w:val="auto"/>
          <w:spacing w:val="0"/>
          <w:position w:val="0"/>
          <w:sz w:val="24"/>
          <w:shd w:fill="auto" w:val="clear"/>
        </w:rPr>
        <w:t xml:space="preserve">łożył nieprawdziwych informacji mających wpływ na wynik prowadzonego postępowania;</w:t>
      </w:r>
    </w:p>
    <w:p>
      <w:pPr>
        <w:tabs>
          <w:tab w:val="left" w:pos="709" w:leader="none"/>
        </w:tabs>
        <w:spacing w:before="0" w:after="160" w:line="259"/>
        <w:ind w:right="0" w:left="709" w:hanging="283"/>
        <w:jc w:val="left"/>
        <w:rPr>
          <w:rFonts w:ascii="Calibri" w:hAnsi="Calibri" w:cs="Calibri" w:eastAsia="Calibri"/>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120" w:line="259"/>
        <w:ind w:right="0" w:left="0" w:firstLine="360"/>
        <w:jc w:val="both"/>
        <w:rPr>
          <w:rFonts w:ascii="Calibri" w:hAnsi="Calibri" w:cs="Calibri" w:eastAsia="Calibri"/>
          <w:color w:val="auto"/>
          <w:spacing w:val="0"/>
          <w:position w:val="0"/>
          <w:sz w:val="24"/>
          <w:shd w:fill="auto" w:val="clear"/>
        </w:rPr>
      </w:pPr>
    </w:p>
    <w:p>
      <w:pPr>
        <w:spacing w:before="0" w:after="120" w:line="259"/>
        <w:ind w:right="0" w:left="0" w:firstLine="360"/>
        <w:jc w:val="both"/>
        <w:rPr>
          <w:rFonts w:ascii="Calibri" w:hAnsi="Calibri" w:cs="Calibri" w:eastAsia="Calibri"/>
          <w:color w:val="auto"/>
          <w:spacing w:val="0"/>
          <w:position w:val="0"/>
          <w:sz w:val="24"/>
          <w:shd w:fill="auto" w:val="clear"/>
        </w:rPr>
      </w:pPr>
    </w:p>
    <w:p>
      <w:pPr>
        <w:tabs>
          <w:tab w:val="left" w:pos="709" w:leader="none"/>
        </w:tabs>
        <w:spacing w:before="0" w:after="160" w:line="259"/>
        <w:ind w:right="0" w:left="709" w:hanging="283"/>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dn. .......................</w:t>
        <w:tab/>
        <w:tab/>
        <w:t xml:space="preserve">..................................................................</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w:t>
        <w:tab/>
        <w:tab/>
        <w:tab/>
        <w:t xml:space="preserve">(podpis(y) osób uprawnionych</w:t>
      </w:r>
    </w:p>
    <w:p>
      <w:pPr>
        <w:spacing w:before="0" w:after="0" w:line="240"/>
        <w:ind w:right="0" w:left="4956" w:firstLine="708"/>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do reprezentacji wykonawcy)</w:t>
      </w:r>
    </w:p>
    <w:p>
      <w:pPr>
        <w:spacing w:before="0" w:after="160" w:line="259"/>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6372" w:firstLine="708"/>
        <w:jc w:val="both"/>
        <w:rPr>
          <w:rFonts w:ascii="Times New Roman" w:hAnsi="Times New Roman" w:cs="Times New Roman" w:eastAsia="Times New Roman"/>
          <w:color w:val="auto"/>
          <w:spacing w:val="0"/>
          <w:position w:val="0"/>
          <w:sz w:val="20"/>
          <w:shd w:fill="auto" w:val="clear"/>
        </w:rPr>
      </w:pPr>
    </w:p>
    <w:p>
      <w:pPr>
        <w:spacing w:before="0" w:after="0" w:line="240"/>
        <w:ind w:right="0" w:left="5664" w:firstLine="708"/>
        <w:jc w:val="both"/>
        <w:rPr>
          <w:rFonts w:ascii="Times New Roman" w:hAnsi="Times New Roman" w:cs="Times New Roman" w:eastAsia="Times New Roman"/>
          <w:color w:val="auto"/>
          <w:spacing w:val="0"/>
          <w:position w:val="0"/>
          <w:sz w:val="24"/>
          <w:shd w:fill="auto" w:val="clear"/>
        </w:rPr>
      </w:pPr>
    </w:p>
    <w:p>
      <w:pPr>
        <w:spacing w:before="0" w:after="0" w:line="240"/>
        <w:ind w:right="0" w:left="5664" w:firstLine="708"/>
        <w:jc w:val="both"/>
        <w:rPr>
          <w:rFonts w:ascii="Times New Roman" w:hAnsi="Times New Roman" w:cs="Times New Roman" w:eastAsia="Times New Roman"/>
          <w:color w:val="auto"/>
          <w:spacing w:val="0"/>
          <w:position w:val="0"/>
          <w:sz w:val="24"/>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num w:numId="16">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